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17F9" w:rsidP="005A17F9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5A17F9" w:rsidP="005A17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5A17F9" w:rsidP="005A17F9">
      <w:pPr>
        <w:jc w:val="center"/>
        <w:rPr>
          <w:sz w:val="28"/>
          <w:szCs w:val="28"/>
        </w:rPr>
      </w:pPr>
    </w:p>
    <w:p w:rsidR="005A17F9" w:rsidP="005A17F9">
      <w:pPr>
        <w:jc w:val="both"/>
        <w:rPr>
          <w:sz w:val="28"/>
          <w:szCs w:val="28"/>
        </w:rPr>
      </w:pPr>
      <w:r>
        <w:rPr>
          <w:sz w:val="28"/>
          <w:szCs w:val="28"/>
        </w:rPr>
        <w:t>г. Ханты-Мансийск                                                                   16 августа 2024 года</w:t>
      </w:r>
    </w:p>
    <w:p w:rsidR="005A17F9" w:rsidP="005A17F9">
      <w:pPr>
        <w:jc w:val="both"/>
        <w:rPr>
          <w:sz w:val="28"/>
          <w:szCs w:val="28"/>
        </w:rPr>
      </w:pPr>
    </w:p>
    <w:p w:rsidR="005A17F9" w:rsidP="005A17F9">
      <w:pPr>
        <w:jc w:val="both"/>
        <w:rPr>
          <w:sz w:val="28"/>
          <w:szCs w:val="28"/>
        </w:rPr>
      </w:pPr>
    </w:p>
    <w:p w:rsidR="005A17F9" w:rsidP="005A17F9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– Югры Новокшенова О.А.,     </w:t>
      </w:r>
    </w:p>
    <w:p w:rsidR="005A17F9" w:rsidP="005A17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5-1076-2802/2024, возбужденное по ст.7.1 Закона Ханты-Мансийского автономного округа - Югры «Об административных правонарушениях» в отношении юридического лица – Департамента образования и науки Ханты-Мансийского автономного округа - Югры, юридический адрес: </w:t>
      </w:r>
      <w:r w:rsidR="0044543E">
        <w:rPr>
          <w:sz w:val="28"/>
          <w:szCs w:val="28"/>
        </w:rPr>
        <w:t>**</w:t>
      </w:r>
      <w:r w:rsidR="0044543E">
        <w:rPr>
          <w:sz w:val="28"/>
          <w:szCs w:val="28"/>
        </w:rPr>
        <w:t xml:space="preserve">*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A17F9" w:rsidP="005A17F9">
      <w:pPr>
        <w:jc w:val="center"/>
        <w:rPr>
          <w:sz w:val="28"/>
          <w:szCs w:val="28"/>
        </w:rPr>
      </w:pPr>
    </w:p>
    <w:p w:rsidR="005A17F9" w:rsidP="005A17F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17F9" w:rsidP="005A17F9">
      <w:pPr>
        <w:jc w:val="center"/>
        <w:rPr>
          <w:sz w:val="28"/>
          <w:szCs w:val="28"/>
        </w:rPr>
      </w:pPr>
    </w:p>
    <w:p w:rsidR="005A17F9" w:rsidP="005A17F9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Департамент строительства Ханты-Мансийского автономного округа - Югры по адресу: </w:t>
      </w:r>
      <w:r w:rsidR="0044543E">
        <w:rPr>
          <w:sz w:val="28"/>
          <w:szCs w:val="28"/>
        </w:rPr>
        <w:t>***</w:t>
      </w:r>
      <w:r>
        <w:rPr>
          <w:sz w:val="28"/>
          <w:szCs w:val="28"/>
        </w:rPr>
        <w:t xml:space="preserve">, в нарушение требований законодательства о противодействии терроризму, не исполнило п. 4.5.7 протокола №120 от 05.12.2023 решения АТК ХМАО – Югры, установлено 31.07.2024, п. 1.2 протокола </w:t>
      </w:r>
      <w:r w:rsidR="0044543E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5A17F9" w:rsidP="005A17F9">
      <w:pPr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В судебное заседание представитель Департамента образования и науки Ханты-Мансийского автономного округа - Югры </w:t>
      </w:r>
      <w:r>
        <w:rPr>
          <w:sz w:val="28"/>
          <w:szCs w:val="28"/>
        </w:rPr>
        <w:t xml:space="preserve">не явился, о месте и времени рассмотрения дела извещен надлежащим образом. Ходатайство об отложении рассмотрения дела не поступило; уважительная причина его неявки судом не установлена. </w:t>
      </w:r>
    </w:p>
    <w:p w:rsidR="005A17F9" w:rsidP="005A17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8"/>
          <w:szCs w:val="28"/>
        </w:rPr>
        <w:t>лица  о</w:t>
      </w:r>
      <w:r>
        <w:rPr>
          <w:sz w:val="28"/>
          <w:szCs w:val="28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A17F9" w:rsidP="005A17F9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Изучив и проанализировав письменные материалы </w:t>
      </w:r>
      <w:r>
        <w:rPr>
          <w:color w:val="FF0000"/>
          <w:sz w:val="28"/>
          <w:szCs w:val="28"/>
        </w:rPr>
        <w:t>дела,  суд</w:t>
      </w:r>
      <w:r>
        <w:rPr>
          <w:color w:val="FF0000"/>
          <w:sz w:val="28"/>
          <w:szCs w:val="28"/>
        </w:rPr>
        <w:t xml:space="preserve"> пришел к следующему:</w:t>
      </w:r>
    </w:p>
    <w:p w:rsidR="005A17F9" w:rsidP="005A17F9">
      <w:pPr>
        <w:widowControl w:val="0"/>
        <w:tabs>
          <w:tab w:val="left" w:pos="5679"/>
        </w:tabs>
        <w:ind w:left="20" w:right="20" w:firstLine="8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регламентированы Федеральным законом от 06.03.2006 № 35-ФЗ «О противодействии терроризму».</w:t>
      </w:r>
    </w:p>
    <w:p w:rsidR="005A17F9" w:rsidP="005A17F9">
      <w:pPr>
        <w:widowControl w:val="0"/>
        <w:ind w:left="2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частями 4, 4.1 статьи 5 Федерального закона № 35-Ф3 «О противодействии терроризму»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</w:t>
      </w:r>
      <w:r>
        <w:rPr>
          <w:color w:val="000000"/>
          <w:sz w:val="28"/>
          <w:szCs w:val="28"/>
          <w:lang w:bidi="ru-RU"/>
        </w:rPr>
        <w:t>Российской Федерации и органов местного самоуправления по противодействию терроризму.</w:t>
      </w:r>
    </w:p>
    <w:p w:rsidR="005A17F9" w:rsidP="005A17F9">
      <w:pPr>
        <w:widowControl w:val="0"/>
        <w:ind w:left="2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</w:p>
    <w:p w:rsidR="005A17F9" w:rsidP="005A17F9">
      <w:pPr>
        <w:widowControl w:val="0"/>
        <w:ind w:left="2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Указом Президента Российской Федерации от 15 февраля 2006 года № 116 «О мерах по противодействию терроризму» в целях совершенствования государственного управления в области противодействия терроризму образованы: - Национальный антитеррористический комитет - антитеррористические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Национальным антитеррористическим комитетом 17.06.2016 утверждено Положение об антитеррористической комиссии в субъекте Российской Федерации, согласно которому к задачам Комиссии относится координация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Положением при реализации предоставленных полномочий Комиссия осуществляет разработку и координацию исполнения мер по профилактике терроризма на территории субъекта Российской Федерации,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посягательств, мест массового пребывания людей, разработку и координацию исполнения мер по минимизации и (или) ликвидации последствий проявлений терроризма на территории субъекта Российской Федерации, контроль за исполнением решений Комиссии.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Общие правила организации деятельности антитеррористической комиссии в субъекте Российской Федерации по реализации ее полномочий, закрепленных в Положении об антитеррористической комиссии в субъекте Российской Федерации и нормативных правовых актах Российской Федерации</w:t>
      </w:r>
    </w:p>
    <w:p w:rsidR="005A17F9" w:rsidP="005A17F9">
      <w:pPr>
        <w:widowControl w:val="0"/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установлены Регламентом антитеррористической комиссии в субъекте Российской Федерации, утвержденным Национальным антитеррористическим комитетом 17.06.2016.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ХМАО-Югре в соответствии с вышеперечисленными нормами права сформирован и функционирует орган по профилактике терроризма, минимизации и (или) ликвидации последствий — Антитеррористическая комиссия ХМАО-Югры.</w:t>
      </w:r>
    </w:p>
    <w:p w:rsidR="005A17F9" w:rsidP="005A17F9">
      <w:pPr>
        <w:widowControl w:val="0"/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Ответственность за неисполнение или нарушение решения Антитеррористической комиссии Ханты-Мансийского автономного округа - Югры, принятого в пределах ее компетенции установлена ст. 7.1 Закона ХМАО - Югры от 11.06.2010 № 102-оз «Об административных правонарушениях».</w:t>
      </w:r>
    </w:p>
    <w:p w:rsidR="005A17F9" w:rsidP="005A17F9">
      <w:pPr>
        <w:widowControl w:val="0"/>
        <w:tabs>
          <w:tab w:val="center" w:pos="4720"/>
          <w:tab w:val="center" w:pos="7274"/>
        </w:tabs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05.12.2023 АТК ХМАО-Югры на совместном с оперативным штабом в ХМАО-Югре заседании принято протокольное решение №120, </w:t>
      </w:r>
      <w:r w:rsidR="00C90DE4">
        <w:rPr>
          <w:sz w:val="28"/>
          <w:szCs w:val="28"/>
        </w:rPr>
        <w:t>п.4.5.7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которого до руководителей подведомственных организаций и учреждений необходимо было доведение информации, содержащейся в </w:t>
      </w:r>
      <w:r w:rsidR="00C90DE4">
        <w:rPr>
          <w:sz w:val="28"/>
          <w:szCs w:val="28"/>
        </w:rPr>
        <w:t>п.4.5.7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протокола АТК.</w:t>
      </w:r>
    </w:p>
    <w:p w:rsidR="005A17F9" w:rsidP="005A17F9">
      <w:pPr>
        <w:widowControl w:val="0"/>
        <w:ind w:left="40" w:firstLine="8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Отчет о доведении информации по </w:t>
      </w:r>
      <w:r w:rsidR="00C90DE4">
        <w:rPr>
          <w:sz w:val="28"/>
          <w:szCs w:val="28"/>
        </w:rPr>
        <w:t>п. 4.5.7</w:t>
      </w:r>
      <w:r>
        <w:rPr>
          <w:sz w:val="28"/>
          <w:szCs w:val="28"/>
        </w:rPr>
        <w:t xml:space="preserve"> решения №120 от 05.12.2023 </w:t>
      </w:r>
      <w:r>
        <w:rPr>
          <w:color w:val="000000"/>
          <w:sz w:val="28"/>
          <w:szCs w:val="28"/>
          <w:lang w:bidi="ru-RU"/>
        </w:rPr>
        <w:t xml:space="preserve">требовалось представить в срок до </w:t>
      </w:r>
      <w:r w:rsidR="00C90DE4">
        <w:rPr>
          <w:color w:val="000000"/>
          <w:sz w:val="28"/>
          <w:szCs w:val="28"/>
          <w:lang w:bidi="ru-RU"/>
        </w:rPr>
        <w:t>15.06.2024 в Аппарат АТК, однако представлен лишь 30.07.2024.</w:t>
      </w:r>
    </w:p>
    <w:p w:rsidR="00C90DE4" w:rsidP="00C90DE4">
      <w:pPr>
        <w:widowControl w:val="0"/>
        <w:tabs>
          <w:tab w:val="center" w:pos="4720"/>
          <w:tab w:val="center" w:pos="7274"/>
        </w:tabs>
        <w:ind w:left="40" w:right="20" w:firstLine="80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15.01.2024 АТК ХМАО-Югры на совместном с оперативным штабом в ХМАО-Югре заседании принято протокольное решение №121, </w:t>
      </w:r>
      <w:r>
        <w:rPr>
          <w:sz w:val="28"/>
          <w:szCs w:val="28"/>
        </w:rPr>
        <w:t xml:space="preserve">п.4.5, </w:t>
      </w:r>
      <w:r>
        <w:rPr>
          <w:color w:val="000000"/>
          <w:sz w:val="28"/>
          <w:szCs w:val="28"/>
          <w:lang w:bidi="ru-RU"/>
        </w:rPr>
        <w:t xml:space="preserve">которого до руководителей подведомственных организаций и учреждений </w:t>
      </w:r>
      <w:r>
        <w:rPr>
          <w:color w:val="000000"/>
          <w:sz w:val="28"/>
          <w:szCs w:val="28"/>
          <w:lang w:bidi="ru-RU"/>
        </w:rPr>
        <w:t xml:space="preserve">необходимо было доведение информации, содержащейся в </w:t>
      </w:r>
      <w:r>
        <w:rPr>
          <w:sz w:val="28"/>
          <w:szCs w:val="28"/>
        </w:rPr>
        <w:t xml:space="preserve">п.4.5. </w:t>
      </w:r>
      <w:r>
        <w:rPr>
          <w:color w:val="000000"/>
          <w:sz w:val="28"/>
          <w:szCs w:val="28"/>
          <w:lang w:bidi="ru-RU"/>
        </w:rPr>
        <w:t>протокола АТК.</w:t>
      </w:r>
    </w:p>
    <w:p w:rsidR="00C90DE4" w:rsidP="00C90DE4">
      <w:pPr>
        <w:widowControl w:val="0"/>
        <w:ind w:left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Отчет о доведении информации по </w:t>
      </w:r>
      <w:r>
        <w:rPr>
          <w:sz w:val="28"/>
          <w:szCs w:val="28"/>
        </w:rPr>
        <w:t xml:space="preserve">п. 4.5 решения №121 от 15.01.2024 </w:t>
      </w:r>
      <w:r>
        <w:rPr>
          <w:color w:val="000000"/>
          <w:sz w:val="28"/>
          <w:szCs w:val="28"/>
          <w:lang w:bidi="ru-RU"/>
        </w:rPr>
        <w:t>требовалось представить в срок до 01.06.2024 в Аппарат АТК, однако представлен лишь 30.07.2024.</w:t>
      </w:r>
    </w:p>
    <w:p w:rsidR="00C90DE4" w:rsidP="00C90DE4">
      <w:pPr>
        <w:widowControl w:val="0"/>
        <w:tabs>
          <w:tab w:val="center" w:pos="4720"/>
          <w:tab w:val="center" w:pos="7274"/>
        </w:tabs>
        <w:ind w:left="40" w:right="2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23.04.2024 АТК ХМАО-Югры на совместном с оперативным штабом в ХМАО-Югре заседании принято протокольное решение №125/53, </w:t>
      </w:r>
      <w:r>
        <w:rPr>
          <w:sz w:val="28"/>
          <w:szCs w:val="28"/>
        </w:rPr>
        <w:t xml:space="preserve">п.112, </w:t>
      </w:r>
      <w:r>
        <w:rPr>
          <w:color w:val="000000"/>
          <w:sz w:val="28"/>
          <w:szCs w:val="28"/>
          <w:lang w:bidi="ru-RU"/>
        </w:rPr>
        <w:t xml:space="preserve">которого до руководителей подведомственных организаций и учреждений необходимо было доведение информации, содержащейся в </w:t>
      </w:r>
      <w:r>
        <w:rPr>
          <w:sz w:val="28"/>
          <w:szCs w:val="28"/>
        </w:rPr>
        <w:t xml:space="preserve">п.1.2 </w:t>
      </w:r>
      <w:r>
        <w:rPr>
          <w:color w:val="000000"/>
          <w:sz w:val="28"/>
          <w:szCs w:val="28"/>
          <w:lang w:bidi="ru-RU"/>
        </w:rPr>
        <w:t>протокола АТК.</w:t>
      </w:r>
    </w:p>
    <w:p w:rsidR="00C90DE4" w:rsidP="00C90DE4">
      <w:pPr>
        <w:widowControl w:val="0"/>
        <w:ind w:left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Отчет о доведении информации по </w:t>
      </w:r>
      <w:r>
        <w:rPr>
          <w:sz w:val="28"/>
          <w:szCs w:val="28"/>
        </w:rPr>
        <w:t xml:space="preserve">п. 1.2 решения №125/53 от 23.04.2024 </w:t>
      </w:r>
      <w:r>
        <w:rPr>
          <w:color w:val="000000"/>
          <w:sz w:val="28"/>
          <w:szCs w:val="28"/>
          <w:lang w:bidi="ru-RU"/>
        </w:rPr>
        <w:t>требовалось представить в срок до 14.06.2024 в Аппарат АТК, однако представлен лишь 30.07.2024.</w:t>
      </w:r>
    </w:p>
    <w:p w:rsidR="005A17F9" w:rsidRPr="005A17F9" w:rsidP="005A17F9">
      <w:pPr>
        <w:pStyle w:val="4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A17F9"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Вина юридического лица - </w:t>
      </w:r>
      <w:r w:rsidRPr="005A17F9">
        <w:rPr>
          <w:rFonts w:ascii="Times New Roman" w:hAnsi="Times New Roman"/>
          <w:sz w:val="28"/>
          <w:szCs w:val="28"/>
        </w:rPr>
        <w:t>Департамента образования и науки Ханты-Мансийского автономного округа - Югры</w:t>
      </w:r>
      <w:r w:rsidRPr="005A17F9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совершении инкриминируемого административного правонарушения подтверждается следующими исследованными судом доказательствами: 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протоколизмами об административном правонарушении;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служебными записками;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письмами;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выпиской из протокола №121, 125/53, 120;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сопроводительным письмом с приложением;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объяснением представителя </w:t>
      </w:r>
      <w:r>
        <w:rPr>
          <w:sz w:val="28"/>
          <w:szCs w:val="28"/>
        </w:rPr>
        <w:t>Департамента образования и науки ХМАО - Югры</w:t>
      </w:r>
      <w:r>
        <w:rPr>
          <w:snapToGrid w:val="0"/>
          <w:color w:val="000000"/>
          <w:sz w:val="28"/>
          <w:szCs w:val="28"/>
        </w:rPr>
        <w:t xml:space="preserve">, согласно которому вину в совершении административного правонарушения признает; 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выпиской из ЕГРЮЛ;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копией приказа;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копией распоряжения Губернатора.</w:t>
      </w:r>
    </w:p>
    <w:p w:rsidR="005A17F9" w:rsidP="005A17F9">
      <w:pPr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Таким образом, бездействие юридического лица - </w:t>
      </w:r>
      <w:r>
        <w:rPr>
          <w:sz w:val="28"/>
          <w:szCs w:val="28"/>
        </w:rPr>
        <w:t>Департамента образования и науки ХМАО - Югры</w:t>
      </w:r>
      <w:r>
        <w:rPr>
          <w:rStyle w:val="2"/>
          <w:sz w:val="28"/>
          <w:szCs w:val="28"/>
        </w:rPr>
        <w:t xml:space="preserve"> образуют состав административного правонарушения, предусмотренного </w:t>
      </w:r>
      <w:r>
        <w:rPr>
          <w:sz w:val="28"/>
          <w:szCs w:val="28"/>
        </w:rPr>
        <w:t xml:space="preserve">ст.7.1 Закона Ханты-Мансийского автономного округа - Югры «Об административных правонарушениях» </w:t>
      </w:r>
      <w:r>
        <w:rPr>
          <w:rStyle w:val="2"/>
          <w:sz w:val="28"/>
          <w:szCs w:val="28"/>
        </w:rPr>
        <w:t>- н</w:t>
      </w:r>
      <w:r>
        <w:rPr>
          <w:sz w:val="28"/>
          <w:szCs w:val="28"/>
        </w:rPr>
        <w:t>еисполнение или нарушение решения Антитеррористической комиссии Ханты-Мансийского автономного округа - Югры, принятого в пределах ее компетенции.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Определяя вид и меру наказания нарушителю, суд учитывает характер и тяжесть совершенного правонарушения. 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Смягчающих административную ответственность обстоятельств мировым судьей не установлено. </w:t>
      </w:r>
    </w:p>
    <w:p w:rsidR="005A17F9" w:rsidRPr="00875994" w:rsidP="005A17F9">
      <w:pPr>
        <w:shd w:val="clear" w:color="auto" w:fill="FFFFFF"/>
        <w:ind w:firstLine="567"/>
        <w:jc w:val="both"/>
        <w:rPr>
          <w:sz w:val="28"/>
          <w:szCs w:val="28"/>
        </w:rPr>
      </w:pPr>
      <w:r w:rsidRPr="00875994">
        <w:rPr>
          <w:sz w:val="28"/>
          <w:szCs w:val="28"/>
        </w:rPr>
        <w:t xml:space="preserve">Отягчающим </w:t>
      </w:r>
      <w:r w:rsidRPr="00875994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875994">
        <w:rPr>
          <w:sz w:val="28"/>
          <w:szCs w:val="28"/>
        </w:rPr>
        <w:t xml:space="preserve">повторное совершение юридическим лицом однородного административного правонарушения. </w:t>
      </w:r>
    </w:p>
    <w:p w:rsidR="005A17F9" w:rsidRPr="005A17F9" w:rsidP="005A17F9">
      <w:pPr>
        <w:ind w:firstLine="567"/>
        <w:jc w:val="both"/>
        <w:rPr>
          <w:sz w:val="28"/>
          <w:szCs w:val="28"/>
        </w:rPr>
      </w:pPr>
      <w:r w:rsidRPr="00875994">
        <w:rPr>
          <w:rFonts w:ascii="Roboto" w:hAnsi="Roboto"/>
          <w:color w:val="000000"/>
          <w:sz w:val="28"/>
          <w:szCs w:val="28"/>
        </w:rPr>
        <w:t>Оснований для прекращения производства по делу, переквалификации, освобождения от административной ответственности в силу малозначительности а</w:t>
      </w:r>
      <w:r w:rsidR="00324584">
        <w:rPr>
          <w:rFonts w:ascii="Roboto" w:hAnsi="Roboto"/>
          <w:color w:val="000000"/>
          <w:sz w:val="28"/>
          <w:szCs w:val="28"/>
        </w:rPr>
        <w:t>дминистративного правонарушения</w:t>
      </w:r>
      <w:r w:rsidRPr="00875994">
        <w:rPr>
          <w:rFonts w:ascii="Roboto" w:hAnsi="Roboto"/>
          <w:color w:val="000000"/>
          <w:sz w:val="28"/>
          <w:szCs w:val="28"/>
        </w:rPr>
        <w:t xml:space="preserve"> не имеется.</w:t>
      </w:r>
    </w:p>
    <w:p w:rsidR="005A17F9" w:rsidP="005A17F9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 основании изложенного, руководствуясь ст. ст. 23.1, 29.5, 29.6, 29.10 Кодекса Российской Федерации об административных правонарушениях, </w:t>
      </w:r>
    </w:p>
    <w:p w:rsidR="005A17F9" w:rsidP="005A17F9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A17F9" w:rsidP="005A17F9">
      <w:pPr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ПОСТАНОВИЛ:</w:t>
      </w:r>
    </w:p>
    <w:p w:rsidR="005A17F9" w:rsidP="005A17F9">
      <w:pPr>
        <w:rPr>
          <w:snapToGrid w:val="0"/>
          <w:color w:val="000000"/>
          <w:sz w:val="28"/>
          <w:szCs w:val="28"/>
        </w:rPr>
      </w:pPr>
    </w:p>
    <w:p w:rsidR="005A17F9" w:rsidP="005A17F9">
      <w:pPr>
        <w:ind w:firstLine="567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>Департамент образования и науки Ханты-Мансийского автономного округа - Югры</w:t>
      </w:r>
      <w:r>
        <w:rPr>
          <w:snapToGrid w:val="0"/>
          <w:color w:val="000000"/>
          <w:sz w:val="28"/>
          <w:szCs w:val="28"/>
        </w:rPr>
        <w:t xml:space="preserve"> виновным в совершении правонарушения, ответственность за которое </w:t>
      </w:r>
      <w:r>
        <w:rPr>
          <w:snapToGrid w:val="0"/>
          <w:color w:val="000000"/>
          <w:sz w:val="28"/>
          <w:szCs w:val="28"/>
        </w:rPr>
        <w:t>предусмотрена  ст.7.1</w:t>
      </w:r>
      <w:r>
        <w:rPr>
          <w:snapToGrid w:val="0"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Закона ХМАО – Югры «Об административных правонарушениях»</w:t>
      </w:r>
      <w:r>
        <w:rPr>
          <w:snapToGrid w:val="0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 назначить ему наказание в виде штрафа в размере 50000 рублей.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Административный штраф подлежит уплате на расчетный счет: 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>Получатель: Банк: РКЦ Ханты-Мансийск г. Ханты-Мансийска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УФК по Ханты-Мансийскому автономному округу – Югре </w:t>
      </w:r>
      <w:r>
        <w:rPr>
          <w:bCs/>
          <w:color w:val="000000"/>
          <w:sz w:val="28"/>
          <w:szCs w:val="28"/>
        </w:rPr>
        <w:t>(Департамент региональной безопасности ХМАО – Югры)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БИК </w:t>
      </w:r>
      <w:r>
        <w:rPr>
          <w:bCs/>
          <w:color w:val="000000"/>
          <w:sz w:val="28"/>
          <w:szCs w:val="28"/>
        </w:rPr>
        <w:t>007162163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Р/счет </w:t>
      </w:r>
      <w:r>
        <w:rPr>
          <w:bCs/>
          <w:color w:val="000000"/>
          <w:sz w:val="28"/>
          <w:szCs w:val="28"/>
        </w:rPr>
        <w:t>03100643000000018700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Кор/счет </w:t>
      </w:r>
      <w:r>
        <w:rPr>
          <w:bCs/>
          <w:color w:val="000000"/>
          <w:sz w:val="28"/>
          <w:szCs w:val="28"/>
        </w:rPr>
        <w:t>40102810245370000007</w:t>
      </w:r>
    </w:p>
    <w:p w:rsidR="0032458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ИНН </w:t>
      </w:r>
      <w:r>
        <w:rPr>
          <w:bCs/>
          <w:color w:val="000000"/>
          <w:sz w:val="28"/>
          <w:szCs w:val="28"/>
        </w:rPr>
        <w:t>8601024900</w:t>
      </w:r>
      <w:r w:rsidRPr="00C90DE4">
        <w:rPr>
          <w:bCs/>
          <w:color w:val="000000"/>
          <w:sz w:val="28"/>
          <w:szCs w:val="28"/>
        </w:rPr>
        <w:t xml:space="preserve"> КПП </w:t>
      </w:r>
      <w:r>
        <w:rPr>
          <w:bCs/>
          <w:color w:val="000000"/>
          <w:sz w:val="28"/>
          <w:szCs w:val="28"/>
        </w:rPr>
        <w:t>860101001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Л/</w:t>
      </w:r>
      <w:r>
        <w:rPr>
          <w:bCs/>
          <w:color w:val="000000"/>
          <w:sz w:val="28"/>
          <w:szCs w:val="28"/>
        </w:rPr>
        <w:t>сч</w:t>
      </w:r>
      <w:r>
        <w:rPr>
          <w:bCs/>
          <w:color w:val="000000"/>
          <w:sz w:val="28"/>
          <w:szCs w:val="28"/>
        </w:rPr>
        <w:t>. 04872005690</w:t>
      </w:r>
      <w:r w:rsidRPr="00C90DE4">
        <w:rPr>
          <w:bCs/>
          <w:color w:val="000000"/>
          <w:sz w:val="28"/>
          <w:szCs w:val="28"/>
        </w:rPr>
        <w:t xml:space="preserve"> 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ОКТМО </w:t>
      </w:r>
      <w:r>
        <w:rPr>
          <w:bCs/>
          <w:color w:val="000000"/>
          <w:sz w:val="28"/>
          <w:szCs w:val="28"/>
        </w:rPr>
        <w:t>71871000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90DE4">
        <w:rPr>
          <w:bCs/>
          <w:color w:val="000000"/>
          <w:sz w:val="28"/>
          <w:szCs w:val="28"/>
        </w:rPr>
        <w:t xml:space="preserve">КБК – </w:t>
      </w:r>
      <w:r>
        <w:rPr>
          <w:bCs/>
          <w:sz w:val="28"/>
          <w:szCs w:val="28"/>
        </w:rPr>
        <w:t>37011602010020000140</w:t>
      </w:r>
    </w:p>
    <w:p w:rsidR="00C90DE4" w:rsidRPr="00C90DE4" w:rsidP="00C90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C90DE4">
        <w:rPr>
          <w:bCs/>
          <w:color w:val="000000" w:themeColor="text1"/>
          <w:sz w:val="28"/>
          <w:szCs w:val="28"/>
        </w:rPr>
        <w:t xml:space="preserve">УИН </w:t>
      </w:r>
      <w:r>
        <w:rPr>
          <w:bCs/>
          <w:color w:val="000000" w:themeColor="text1"/>
          <w:sz w:val="28"/>
          <w:szCs w:val="28"/>
        </w:rPr>
        <w:t>0320994800000000011266396</w:t>
      </w:r>
    </w:p>
    <w:p w:rsidR="005A17F9" w:rsidP="005A17F9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A17F9" w:rsidP="005A17F9">
      <w:pPr>
        <w:jc w:val="both"/>
        <w:rPr>
          <w:sz w:val="28"/>
          <w:szCs w:val="28"/>
        </w:rPr>
      </w:pPr>
    </w:p>
    <w:p w:rsidR="005A17F9" w:rsidP="005A17F9">
      <w:pPr>
        <w:ind w:firstLine="567"/>
        <w:jc w:val="both"/>
        <w:rPr>
          <w:snapToGrid w:val="0"/>
          <w:color w:val="000000"/>
          <w:sz w:val="28"/>
          <w:szCs w:val="28"/>
        </w:rPr>
      </w:pPr>
    </w:p>
    <w:p w:rsidR="005A17F9" w:rsidP="005A17F9">
      <w:pPr>
        <w:jc w:val="both"/>
        <w:rPr>
          <w:sz w:val="28"/>
          <w:szCs w:val="28"/>
        </w:rPr>
      </w:pPr>
    </w:p>
    <w:p w:rsidR="005A17F9" w:rsidP="005A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5A17F9" w:rsidP="005A17F9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</w:p>
    <w:p w:rsidR="005A17F9" w:rsidP="005A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5A17F9" w:rsidP="005A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                 О.А. Новокшенова </w:t>
      </w:r>
    </w:p>
    <w:p w:rsidR="005A17F9" w:rsidP="005A17F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Копия верна:</w:t>
      </w:r>
    </w:p>
    <w:p w:rsidR="005A17F9" w:rsidP="005A17F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Мировой судья</w:t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bCs/>
          <w:snapToGrid w:val="0"/>
          <w:color w:val="000000"/>
          <w:sz w:val="28"/>
          <w:szCs w:val="28"/>
        </w:rPr>
        <w:tab/>
        <w:t xml:space="preserve">                    </w:t>
      </w:r>
      <w:r>
        <w:rPr>
          <w:bCs/>
          <w:snapToGrid w:val="0"/>
          <w:color w:val="000000"/>
          <w:sz w:val="28"/>
          <w:szCs w:val="28"/>
        </w:rPr>
        <w:tab/>
        <w:t xml:space="preserve">        О.А. Новокшенова </w:t>
      </w:r>
    </w:p>
    <w:p w:rsidR="005A17F9" w:rsidP="005A17F9">
      <w:pPr>
        <w:jc w:val="both"/>
        <w:rPr>
          <w:b/>
          <w:bCs/>
          <w:sz w:val="26"/>
          <w:szCs w:val="26"/>
        </w:rPr>
      </w:pPr>
    </w:p>
    <w:p w:rsidR="007B04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3"/>
    <w:rsid w:val="00324584"/>
    <w:rsid w:val="0044543E"/>
    <w:rsid w:val="005A17F9"/>
    <w:rsid w:val="007B041E"/>
    <w:rsid w:val="00847CD3"/>
    <w:rsid w:val="00875994"/>
    <w:rsid w:val="00C90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FF5C4C-BB5C-45B7-AEED-5AABB147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17F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A17F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A17F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A17F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A17F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A1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4"/>
    <w:locked/>
    <w:rsid w:val="005A17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5A17F9"/>
    <w:pPr>
      <w:widowControl w:val="0"/>
      <w:shd w:val="clear" w:color="auto" w:fill="FFFFFF"/>
      <w:spacing w:after="42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rsid w:val="005A1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